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81C2B" w14:textId="411F6CFD" w:rsidR="003746A2" w:rsidRDefault="003746A2">
      <w:pPr>
        <w:rPr>
          <w:b/>
          <w:bCs/>
          <w:sz w:val="24"/>
          <w:szCs w:val="24"/>
        </w:rPr>
      </w:pPr>
      <w:r w:rsidRPr="00BD6EBD">
        <w:rPr>
          <w:b/>
          <w:bCs/>
          <w:sz w:val="24"/>
          <w:szCs w:val="24"/>
        </w:rPr>
        <w:t>MARMARA DENİZİ ATIKSULAR İÇİN ALICI ORTAM OLMA ÖZELLİĞİNE SAHİP DEĞİLDİR</w:t>
      </w:r>
    </w:p>
    <w:p w14:paraId="66E6EA29" w14:textId="77777777" w:rsidR="00B13922" w:rsidRPr="00BD6EBD" w:rsidRDefault="00B13922">
      <w:pPr>
        <w:rPr>
          <w:b/>
          <w:bCs/>
          <w:sz w:val="24"/>
          <w:szCs w:val="24"/>
        </w:rPr>
      </w:pPr>
    </w:p>
    <w:p w14:paraId="1A7EC06A" w14:textId="74D3AF47" w:rsidR="003746A2" w:rsidRDefault="003746A2">
      <w:r>
        <w:t xml:space="preserve">Denizlerde kirliliğin ölçülmesinde en güvenilir parametrelerden biri suda çözülmüş oksijenin zamansal ve mekânsal olarak değişimlerini izlemektir. Biyolojik yaşam için suda çözülmüş oksijenin sınır değeri 5 </w:t>
      </w:r>
      <w:proofErr w:type="spellStart"/>
      <w:r>
        <w:t>mgr</w:t>
      </w:r>
      <w:proofErr w:type="spellEnd"/>
      <w:r>
        <w:t>./</w:t>
      </w:r>
      <w:proofErr w:type="spellStart"/>
      <w:r>
        <w:t>lt</w:t>
      </w:r>
      <w:proofErr w:type="spellEnd"/>
      <w:r>
        <w:t xml:space="preserve">. kabul edilmektedir. Marmara Denizi’nde 1970’te yüzeyin 0,5 metre altında çözünmüş oksijen miktarı 8,39 </w:t>
      </w:r>
      <w:proofErr w:type="spellStart"/>
      <w:r>
        <w:t>mgr</w:t>
      </w:r>
      <w:proofErr w:type="spellEnd"/>
      <w:r>
        <w:t>./</w:t>
      </w:r>
      <w:proofErr w:type="spellStart"/>
      <w:r>
        <w:t>lt</w:t>
      </w:r>
      <w:proofErr w:type="spellEnd"/>
      <w:r>
        <w:t xml:space="preserve">., 10 metre derinlikte 8,33 </w:t>
      </w:r>
      <w:proofErr w:type="spellStart"/>
      <w:r>
        <w:t>mgr</w:t>
      </w:r>
      <w:proofErr w:type="spellEnd"/>
      <w:r>
        <w:t>./</w:t>
      </w:r>
      <w:proofErr w:type="spellStart"/>
      <w:r>
        <w:t>lt</w:t>
      </w:r>
      <w:proofErr w:type="spellEnd"/>
      <w:r>
        <w:t xml:space="preserve">. ve 50 metre derinlikte 5,25 </w:t>
      </w:r>
      <w:proofErr w:type="spellStart"/>
      <w:r>
        <w:t>mgr</w:t>
      </w:r>
      <w:proofErr w:type="spellEnd"/>
      <w:r>
        <w:t>./</w:t>
      </w:r>
      <w:proofErr w:type="spellStart"/>
      <w:r>
        <w:t>lt</w:t>
      </w:r>
      <w:proofErr w:type="spellEnd"/>
      <w:r>
        <w:t xml:space="preserve">. iken, 2018 yılına gelindiğinde sırasıyla 4,91 </w:t>
      </w:r>
      <w:proofErr w:type="spellStart"/>
      <w:r>
        <w:t>mgr</w:t>
      </w:r>
      <w:proofErr w:type="spellEnd"/>
      <w:r>
        <w:t>./</w:t>
      </w:r>
      <w:proofErr w:type="spellStart"/>
      <w:r>
        <w:t>lt</w:t>
      </w:r>
      <w:proofErr w:type="spellEnd"/>
      <w:r>
        <w:t xml:space="preserve">, 2,50 </w:t>
      </w:r>
      <w:proofErr w:type="spellStart"/>
      <w:r>
        <w:t>mgr</w:t>
      </w:r>
      <w:proofErr w:type="spellEnd"/>
      <w:r>
        <w:t>./</w:t>
      </w:r>
      <w:proofErr w:type="spellStart"/>
      <w:r>
        <w:t>lt</w:t>
      </w:r>
      <w:proofErr w:type="spellEnd"/>
      <w:r>
        <w:t xml:space="preserve">. ve 0,87 </w:t>
      </w:r>
      <w:proofErr w:type="spellStart"/>
      <w:r>
        <w:t>mgr</w:t>
      </w:r>
      <w:proofErr w:type="spellEnd"/>
      <w:r>
        <w:t>./</w:t>
      </w:r>
      <w:proofErr w:type="spellStart"/>
      <w:r>
        <w:t>lt</w:t>
      </w:r>
      <w:proofErr w:type="spellEnd"/>
      <w:r>
        <w:t xml:space="preserve">. ölçülmüştür. Yani günümüzde normal biyolojik yaşam koşulları ancak deniz yüzeyine çok yakın bir derinlikte ve o da zorlukla karşılanabilmektedir! </w:t>
      </w:r>
    </w:p>
    <w:p w14:paraId="20E3E62D" w14:textId="77777777" w:rsidR="00B13922" w:rsidRDefault="00B13922"/>
    <w:p w14:paraId="7B5458F5" w14:textId="3EBE8E65" w:rsidR="003746A2" w:rsidRDefault="00CD6A97">
      <w:r>
        <w:t xml:space="preserve">İleri biyolojik arıtma tesisleri mümkün olan en kısa sürede devreye alınmalı, bunların uygun çalışmaları sıkı denetime tabi tutulmalıdır. Karada tüketilen su karada kalmalı, geri kazanım için arıtılmalı, sanayide ve sulamada tekrar kullanılmalıdır. Su fakiri olan ülkemizde hoyratça yeraltı ve yerüstü sularımızın tüketilmesine son verilmelidir. </w:t>
      </w:r>
      <w:r w:rsidR="00181DCC">
        <w:t>Marmara Denizi’nde 2002 yılından itibaren deniz dibinde hidrojen sülfürlü oksijensiz (anoksik) bölgeler oluşmaya, 2015’e gelindiğinde ise özellikle önemli oranda artmış olan askıdaki katı madde nedeniyle denizde bulanıklık ve buna bağlı belirgin sıcaklık yükselmeleri gözlenmeye başladı.</w:t>
      </w:r>
      <w:r>
        <w:t xml:space="preserve"> 1989 yılında başlatılan derin deniz deşarjı uygulamaları ile arıtılmadan denize verilen evsel atıksular</w:t>
      </w:r>
      <w:r w:rsidR="00181DCC">
        <w:t xml:space="preserve">, denizdeki </w:t>
      </w:r>
      <w:r w:rsidR="003746A2">
        <w:t>azot ve fosfor</w:t>
      </w:r>
      <w:r w:rsidR="00181DCC">
        <w:t xml:space="preserve"> miktarını artırarak </w:t>
      </w:r>
      <w:proofErr w:type="spellStart"/>
      <w:r w:rsidR="00181DCC">
        <w:t>ötrofikasyona</w:t>
      </w:r>
      <w:proofErr w:type="spellEnd"/>
      <w:r>
        <w:t xml:space="preserve">, </w:t>
      </w:r>
      <w:proofErr w:type="spellStart"/>
      <w:r>
        <w:t>müsilaj</w:t>
      </w:r>
      <w:proofErr w:type="spellEnd"/>
      <w:r>
        <w:t xml:space="preserve"> oluşumuna</w:t>
      </w:r>
      <w:r w:rsidR="00181DCC">
        <w:t xml:space="preserve"> ve </w:t>
      </w:r>
      <w:r w:rsidR="003746A2">
        <w:t xml:space="preserve">oksijen oranının </w:t>
      </w:r>
      <w:r>
        <w:t xml:space="preserve">hızla </w:t>
      </w:r>
      <w:r w:rsidR="003746A2">
        <w:t>düşmesine yol açm</w:t>
      </w:r>
      <w:r>
        <w:t>ış ve Marmara ekosistemini büyük yıkıma uğratmıştır</w:t>
      </w:r>
      <w:r w:rsidR="003746A2">
        <w:t>.</w:t>
      </w:r>
    </w:p>
    <w:p w14:paraId="0307C496" w14:textId="77777777" w:rsidR="00B13922" w:rsidRDefault="00B13922"/>
    <w:p w14:paraId="06F8C9D8" w14:textId="77777777" w:rsidR="00B13922" w:rsidRDefault="00CD6A97">
      <w:r>
        <w:t xml:space="preserve">İleri biyolojik arıtma tesisleri mümkün olan en kısa sürede devreye alınmalı, bunların uygun çalışmaları sıkı denetime tabi tutulmalıdır. Karada tüketilen su karada kalmalı, geri kazanım için arıtılmalı, sanayide ve sulamada tekrar kullanılmalıdır. Su fakiri olan ülkemizde hoyratça yeraltı ve yerüstü sularımızın tüketilmesine son verilmelidir. </w:t>
      </w:r>
    </w:p>
    <w:p w14:paraId="755300A6" w14:textId="11640E08" w:rsidR="00CD6A97" w:rsidRPr="00CD6A97" w:rsidRDefault="00CD6A97">
      <w:pPr>
        <w:rPr>
          <w:b/>
          <w:bCs/>
        </w:rPr>
      </w:pPr>
      <w:r w:rsidRPr="00CD6A97">
        <w:rPr>
          <w:b/>
          <w:bCs/>
        </w:rPr>
        <w:t>Marmara’ya ileri arıtma sonrası dahi olsa hiçbir şekilde atıksu deşarjı yapılmamalıdır.</w:t>
      </w:r>
    </w:p>
    <w:p w14:paraId="191279B4" w14:textId="77777777" w:rsidR="003746A2" w:rsidRDefault="003746A2"/>
    <w:p w14:paraId="5ACBC7CD" w14:textId="77777777" w:rsidR="00B13922" w:rsidRDefault="00B13922"/>
    <w:p w14:paraId="299F53EA" w14:textId="77777777" w:rsidR="00B13922" w:rsidRDefault="00B13922"/>
    <w:p w14:paraId="4F46D654" w14:textId="77777777" w:rsidR="00B13922" w:rsidRDefault="00B13922"/>
    <w:p w14:paraId="6FC1FD26" w14:textId="77777777" w:rsidR="00B13922" w:rsidRDefault="00B13922"/>
    <w:p w14:paraId="6FB3009C" w14:textId="77777777" w:rsidR="00B13922" w:rsidRDefault="00B13922"/>
    <w:p w14:paraId="3894EC4F" w14:textId="77777777" w:rsidR="00B13922" w:rsidRDefault="00B13922"/>
    <w:p w14:paraId="0E6032F5" w14:textId="77777777" w:rsidR="00B13922" w:rsidRDefault="00B13922"/>
    <w:p w14:paraId="6F7F15FF" w14:textId="77777777" w:rsidR="00B13922" w:rsidRDefault="00B13922"/>
    <w:p w14:paraId="6B219B29" w14:textId="77777777" w:rsidR="00B13922" w:rsidRDefault="00B13922"/>
    <w:p w14:paraId="589FC87C" w14:textId="77777777" w:rsidR="00B13922" w:rsidRDefault="00B13922"/>
    <w:p w14:paraId="553C479B" w14:textId="1ABE6924" w:rsidR="003746A2" w:rsidRPr="00BD6EBD" w:rsidRDefault="00181DCC">
      <w:pPr>
        <w:rPr>
          <w:b/>
          <w:bCs/>
          <w:sz w:val="24"/>
          <w:szCs w:val="24"/>
        </w:rPr>
      </w:pPr>
      <w:r w:rsidRPr="00BD6EBD">
        <w:rPr>
          <w:b/>
          <w:bCs/>
          <w:sz w:val="24"/>
          <w:szCs w:val="24"/>
        </w:rPr>
        <w:t xml:space="preserve">KANUNLAR, </w:t>
      </w:r>
      <w:r w:rsidR="003746A2" w:rsidRPr="00BD6EBD">
        <w:rPr>
          <w:b/>
          <w:bCs/>
          <w:sz w:val="24"/>
          <w:szCs w:val="24"/>
        </w:rPr>
        <w:t>YÖNETMELİKLER</w:t>
      </w:r>
      <w:r w:rsidR="00BD6EBD">
        <w:rPr>
          <w:b/>
          <w:bCs/>
          <w:sz w:val="24"/>
          <w:szCs w:val="24"/>
        </w:rPr>
        <w:t>,</w:t>
      </w:r>
      <w:r w:rsidR="00BD6EBD" w:rsidRPr="00BD6EBD">
        <w:rPr>
          <w:b/>
          <w:bCs/>
          <w:sz w:val="24"/>
          <w:szCs w:val="24"/>
        </w:rPr>
        <w:t xml:space="preserve"> EYLEM PLANI</w:t>
      </w:r>
      <w:r w:rsidR="003746A2" w:rsidRPr="00BD6EBD">
        <w:rPr>
          <w:b/>
          <w:bCs/>
          <w:sz w:val="24"/>
          <w:szCs w:val="24"/>
        </w:rPr>
        <w:t xml:space="preserve"> VE CB KARARI</w:t>
      </w:r>
    </w:p>
    <w:p w14:paraId="1434BDC9" w14:textId="77777777" w:rsidR="00181DCC" w:rsidRPr="00181DCC" w:rsidRDefault="00181DCC" w:rsidP="00181DCC">
      <w:pPr>
        <w:pStyle w:val="ListeParagraf"/>
        <w:numPr>
          <w:ilvl w:val="0"/>
          <w:numId w:val="1"/>
        </w:numPr>
        <w:rPr>
          <w:b/>
          <w:bCs/>
        </w:rPr>
      </w:pPr>
      <w:r w:rsidRPr="00181DCC">
        <w:rPr>
          <w:b/>
          <w:bCs/>
          <w:sz w:val="24"/>
          <w:szCs w:val="24"/>
        </w:rPr>
        <w:t>2872 sayılı Çevre Kanunu</w:t>
      </w:r>
      <w:r>
        <w:t xml:space="preserve">’nun 9 uncu maddesinin (h) bendinde “Ülkenin deniz, yeraltı ve yerüstü su kaynaklarının ve su ürünleri istihsal alanlarının korunarak kullanılmasının sağlanması ve kirlenmeye karşı korunması esastır” düzenlemesi bulunmaktadır. Söz konusu kanunun 8. Maddesi “Her türlü atık ve artığı, çevreye zarar verecek şekilde, ilgili yönetmeliklerde belirlenen standartlara ve yöntemlere aykırı olarak doğrudan ve dolaylı biçimde alıcı ortama vermek, depolamak, taşımak, uzaklaştırmak ve benzeri faaliyetlerde bulunmak yasaktır.” denilmektedir. </w:t>
      </w:r>
    </w:p>
    <w:p w14:paraId="25FF1AF9" w14:textId="77777777" w:rsidR="00181DCC" w:rsidRPr="00181DCC" w:rsidRDefault="00181DCC" w:rsidP="00181DCC">
      <w:pPr>
        <w:pStyle w:val="ListeParagraf"/>
        <w:rPr>
          <w:b/>
          <w:bCs/>
        </w:rPr>
      </w:pPr>
    </w:p>
    <w:p w14:paraId="70D787E4" w14:textId="55C5AFDD" w:rsidR="00181DCC" w:rsidRPr="00BD6EBD" w:rsidRDefault="00181DCC" w:rsidP="00181DCC">
      <w:pPr>
        <w:pStyle w:val="ListeParagraf"/>
        <w:numPr>
          <w:ilvl w:val="0"/>
          <w:numId w:val="1"/>
        </w:numPr>
        <w:rPr>
          <w:b/>
          <w:bCs/>
        </w:rPr>
      </w:pPr>
      <w:r>
        <w:t xml:space="preserve">Yürürlükteki </w:t>
      </w:r>
      <w:r w:rsidRPr="00181DCC">
        <w:rPr>
          <w:b/>
          <w:bCs/>
          <w:sz w:val="24"/>
          <w:szCs w:val="24"/>
        </w:rPr>
        <w:t>Su Kirliliği Kontrol Yönetmeliği</w:t>
      </w:r>
      <w:r>
        <w:t>ne göre Marmara Denizi’ne hiçbir şekilde (derine veya yüzeyden) deşarj yapma olanağı bulunmamaktadır. Zira Marmara’nın oksijen değerleri pek çok bölgede ve farklı derinlik seviyelerinde, uluslararası alıcı ortam standartların kabul ettiği 5mgr./</w:t>
      </w:r>
      <w:proofErr w:type="spellStart"/>
      <w:r>
        <w:t>lt</w:t>
      </w:r>
      <w:proofErr w:type="spellEnd"/>
      <w:r>
        <w:t xml:space="preserve">. çözünmüş oksijen değerinin çok altında kalmaktadır. </w:t>
      </w:r>
    </w:p>
    <w:p w14:paraId="2AA78929" w14:textId="77777777" w:rsidR="00BD6EBD" w:rsidRPr="00181DCC" w:rsidRDefault="00BD6EBD" w:rsidP="00BD6EBD">
      <w:pPr>
        <w:pStyle w:val="ListeParagraf"/>
        <w:rPr>
          <w:b/>
          <w:bCs/>
        </w:rPr>
      </w:pPr>
    </w:p>
    <w:p w14:paraId="1A9D539C" w14:textId="35678648" w:rsidR="003746A2" w:rsidRDefault="003746A2" w:rsidP="003746A2">
      <w:pPr>
        <w:pStyle w:val="ListeParagraf"/>
        <w:numPr>
          <w:ilvl w:val="0"/>
          <w:numId w:val="1"/>
        </w:numPr>
      </w:pPr>
      <w:r>
        <w:t>“</w:t>
      </w:r>
      <w:r w:rsidRPr="00BD6EBD">
        <w:rPr>
          <w:b/>
          <w:bCs/>
          <w:sz w:val="24"/>
          <w:szCs w:val="24"/>
        </w:rPr>
        <w:t xml:space="preserve">Marmara Denizi Koruma Eylem </w:t>
      </w:r>
      <w:proofErr w:type="spellStart"/>
      <w:r w:rsidRPr="00BD6EBD">
        <w:rPr>
          <w:b/>
          <w:bCs/>
          <w:sz w:val="24"/>
          <w:szCs w:val="24"/>
        </w:rPr>
        <w:t>Planı</w:t>
      </w:r>
      <w:r>
        <w:t>”nda</w:t>
      </w:r>
      <w:proofErr w:type="spellEnd"/>
      <w:r>
        <w:t xml:space="preserve"> aşağıdaki madde yer almaktadır:</w:t>
      </w:r>
    </w:p>
    <w:p w14:paraId="3707306F" w14:textId="73443475" w:rsidR="003746A2" w:rsidRDefault="003746A2" w:rsidP="003746A2">
      <w:pPr>
        <w:ind w:firstLine="720"/>
      </w:pPr>
      <w:r>
        <w:t>Mevcut atıksu arıtma tesislerinin tamamının ileri biyolojik arıtma tesisine dönüştürülmesi, atıksuların ileri biyolojik arıtma yapılmaksızın Marmara Denizi’ne deşarjını engelleyici hedefler doğrultusunda çalışmalar yürütülmesi,</w:t>
      </w:r>
    </w:p>
    <w:p w14:paraId="025EAC8A" w14:textId="180B7633" w:rsidR="003746A2" w:rsidRDefault="003746A2" w:rsidP="00B13922">
      <w:pPr>
        <w:pStyle w:val="ListeParagraf"/>
        <w:numPr>
          <w:ilvl w:val="0"/>
          <w:numId w:val="1"/>
        </w:numPr>
      </w:pPr>
      <w:r>
        <w:t xml:space="preserve">Eylem Planı’nda, evsel atıksuların ileri biyolojik arıtma sonrası denize deşarjı konusunda, mevcut tesislerin iyileştirilmesi ve yenilerinin yapılması için Belediyelere 3 yıllık bir süre verilmektedir. Ardından </w:t>
      </w:r>
      <w:r w:rsidRPr="00B13922">
        <w:rPr>
          <w:b/>
          <w:bCs/>
          <w:sz w:val="24"/>
          <w:szCs w:val="24"/>
        </w:rPr>
        <w:t>15 Haziran 2022’de Çevre Kanunu’na ek bir madde</w:t>
      </w:r>
      <w:r w:rsidRPr="00B13922">
        <w:rPr>
          <w:sz w:val="24"/>
          <w:szCs w:val="24"/>
        </w:rPr>
        <w:t xml:space="preserve"> </w:t>
      </w:r>
      <w:r>
        <w:t xml:space="preserve">ile bu 3 yıllık süreye yasal zorunluluk getirilmiştir. </w:t>
      </w:r>
    </w:p>
    <w:p w14:paraId="605ECA84" w14:textId="77777777" w:rsidR="00B13922" w:rsidRDefault="00B13922" w:rsidP="00B13922">
      <w:pPr>
        <w:pStyle w:val="ListeParagraf"/>
      </w:pPr>
    </w:p>
    <w:p w14:paraId="763F4CD9" w14:textId="601F4C79" w:rsidR="00B13922" w:rsidRDefault="003746A2" w:rsidP="00B13922">
      <w:pPr>
        <w:pStyle w:val="ListeParagraf"/>
        <w:numPr>
          <w:ilvl w:val="0"/>
          <w:numId w:val="1"/>
        </w:numPr>
      </w:pPr>
      <w:r>
        <w:t xml:space="preserve">4 Kasım 2021’de çıkarılan </w:t>
      </w:r>
      <w:r w:rsidRPr="00B13922">
        <w:rPr>
          <w:b/>
          <w:bCs/>
          <w:sz w:val="24"/>
          <w:szCs w:val="24"/>
        </w:rPr>
        <w:t>Cumhurbaşkanlığı Kararnamesi</w:t>
      </w:r>
      <w:r w:rsidRPr="00B13922">
        <w:rPr>
          <w:sz w:val="24"/>
          <w:szCs w:val="24"/>
        </w:rPr>
        <w:t xml:space="preserve"> </w:t>
      </w:r>
      <w:r>
        <w:t>ile Marmara Denizi ve Adalar “</w:t>
      </w:r>
      <w:r w:rsidRPr="00B13922">
        <w:rPr>
          <w:b/>
          <w:bCs/>
          <w:sz w:val="24"/>
          <w:szCs w:val="24"/>
        </w:rPr>
        <w:t>Özel Çevre Koruma Bölgesi</w:t>
      </w:r>
      <w:r>
        <w:t xml:space="preserve">” ilan edildi ve bölge sınırları içerisindeki tüm imar planları hazırlama ve ilanı yetkisi Çevre Şehircilik ve İklim Değişikliği Bakanlığı’na geçti. </w:t>
      </w:r>
      <w:r w:rsidR="00B13922">
        <w:t>Özel Çevre Koruma Kurumu’ndan onay alınmadan Marmara Denizi’ne olumsuz etkisi olabilecek hiçbir uygulama yapılamaz.</w:t>
      </w:r>
    </w:p>
    <w:p w14:paraId="44336CF5" w14:textId="77777777" w:rsidR="00B13922" w:rsidRDefault="00B13922" w:rsidP="00B13922">
      <w:pPr>
        <w:pStyle w:val="ListeParagraf"/>
      </w:pPr>
    </w:p>
    <w:p w14:paraId="57E9ECEF" w14:textId="77777777" w:rsidR="00B13922" w:rsidRDefault="00B13922" w:rsidP="00B13922">
      <w:pPr>
        <w:pStyle w:val="ListeParagraf"/>
      </w:pPr>
    </w:p>
    <w:p w14:paraId="0786245D" w14:textId="251F201A" w:rsidR="00E707A1" w:rsidRDefault="003746A2" w:rsidP="003746A2">
      <w:pPr>
        <w:pStyle w:val="ListeParagraf"/>
        <w:numPr>
          <w:ilvl w:val="0"/>
          <w:numId w:val="1"/>
        </w:numPr>
      </w:pPr>
      <w:r>
        <w:t xml:space="preserve"> 30 Aralık 2021 tarihli </w:t>
      </w:r>
      <w:r w:rsidRPr="00181DCC">
        <w:rPr>
          <w:b/>
          <w:bCs/>
          <w:sz w:val="24"/>
          <w:szCs w:val="24"/>
        </w:rPr>
        <w:t>31705 sayılı Resmî Gazete</w:t>
      </w:r>
      <w:r>
        <w:t>yle Marmara Denizi, tüm kıyı şeridini de kapsayacak şekilde “</w:t>
      </w:r>
      <w:r w:rsidRPr="00181DCC">
        <w:rPr>
          <w:b/>
          <w:bCs/>
          <w:sz w:val="24"/>
          <w:szCs w:val="24"/>
        </w:rPr>
        <w:t>hassas su kütlesi</w:t>
      </w:r>
      <w:r>
        <w:t xml:space="preserve">” ilan edilmiştir. Atıksu yönetmeliklerine göre hassas su kütlelerine yapılacak deşarjlar, alıcı ortamın taşıma kapasitesini aşmamalıdır. </w:t>
      </w:r>
      <w:r w:rsidR="00BD6EBD">
        <w:t xml:space="preserve">Bunun anlamı, Marmara’ya yapılacak tüm deşarjlarda denizin taşıma kapasitesinin ölçüt alınması gerektiğidir. </w:t>
      </w:r>
      <w:r>
        <w:t>Bu kapsamda acilen Marmara Denizi’nin azot, fosfor, karbon ve kimyasal maddeler yönüyle taşıma kapasitesi belirlenmeli ve tüm evsel, endüstriyel atıksularla tarımdan gelen yayılı kirleticiler buna göre kontrol altına alınmalıdır. Diğer bir deyişle, Marmara’nın alıcı ortam olamayacağı, yapılacak ölçüm ve hesaplamalarla belgelenmelidir.</w:t>
      </w:r>
    </w:p>
    <w:p w14:paraId="0E5C57EB" w14:textId="77777777" w:rsidR="00181DCC" w:rsidRDefault="00181DCC" w:rsidP="00181DCC">
      <w:pPr>
        <w:pStyle w:val="ListeParagraf"/>
      </w:pPr>
    </w:p>
    <w:p w14:paraId="75711C72" w14:textId="77777777" w:rsidR="00181DCC" w:rsidRPr="00181DCC" w:rsidRDefault="00181DCC" w:rsidP="00181DCC">
      <w:pPr>
        <w:pStyle w:val="ListeParagraf"/>
        <w:rPr>
          <w:b/>
          <w:bCs/>
          <w:sz w:val="24"/>
          <w:szCs w:val="24"/>
        </w:rPr>
      </w:pPr>
      <w:r w:rsidRPr="00181DCC">
        <w:rPr>
          <w:b/>
          <w:bCs/>
          <w:sz w:val="24"/>
          <w:szCs w:val="24"/>
        </w:rPr>
        <w:t>Şu anda Marmara Denizi’ne ve Boğazlara yapılan bütün deşarjlar yasa dışıdır.</w:t>
      </w:r>
    </w:p>
    <w:p w14:paraId="0E5C84B9" w14:textId="77777777" w:rsidR="00181DCC" w:rsidRDefault="00181DCC" w:rsidP="00181DCC"/>
    <w:sectPr w:rsidR="00181D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964950"/>
    <w:multiLevelType w:val="hybridMultilevel"/>
    <w:tmpl w:val="6EE2370C"/>
    <w:lvl w:ilvl="0" w:tplc="EE5285DA">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6A2"/>
    <w:rsid w:val="00181DCC"/>
    <w:rsid w:val="003746A2"/>
    <w:rsid w:val="003C3C14"/>
    <w:rsid w:val="00B13922"/>
    <w:rsid w:val="00BD6EBD"/>
    <w:rsid w:val="00CD6A97"/>
    <w:rsid w:val="00E70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A7A4D"/>
  <w15:chartTrackingRefBased/>
  <w15:docId w15:val="{24A9A433-B3D0-448C-9B15-BBC59AC3A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746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717</Words>
  <Characters>4090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Levent Buyukbozkirli</dc:creator>
  <cp:keywords/>
  <dc:description/>
  <cp:lastModifiedBy>Levent Buyukbozkirli</cp:lastModifiedBy>
  <cp:revision>2</cp:revision>
  <dcterms:created xsi:type="dcterms:W3CDTF">2023-08-22T09:18:00Z</dcterms:created>
  <dcterms:modified xsi:type="dcterms:W3CDTF">2023-08-22T09:18:00Z</dcterms:modified>
</cp:coreProperties>
</file>